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C" w:rsidRPr="00CB1C1C" w:rsidRDefault="00CB1C1C" w:rsidP="00CB1C1C">
      <w:pPr>
        <w:spacing w:line="220" w:lineRule="atLeast"/>
        <w:jc w:val="center"/>
        <w:rPr>
          <w:rFonts w:asciiTheme="minorEastAsia" w:eastAsiaTheme="minorEastAsia" w:hAnsiTheme="minorEastAsia"/>
          <w:sz w:val="30"/>
          <w:szCs w:val="30"/>
        </w:rPr>
      </w:pPr>
      <w:r w:rsidRPr="00CB1C1C">
        <w:rPr>
          <w:rFonts w:asciiTheme="majorEastAsia" w:eastAsiaTheme="majorEastAsia" w:hAnsiTheme="majorEastAsia" w:hint="eastAsia"/>
          <w:sz w:val="48"/>
          <w:szCs w:val="48"/>
        </w:rPr>
        <w:t>伦理审查工作程序</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Pr>
          <w:rFonts w:asciiTheme="minorEastAsia" w:eastAsiaTheme="minorEastAsia" w:hAnsiTheme="minorEastAsia" w:hint="eastAsia"/>
          <w:sz w:val="30"/>
          <w:szCs w:val="30"/>
        </w:rPr>
        <w:t>公安县</w:t>
      </w:r>
      <w:r w:rsidRPr="00CB1C1C">
        <w:rPr>
          <w:rFonts w:asciiTheme="minorEastAsia" w:eastAsiaTheme="minorEastAsia" w:hAnsiTheme="minorEastAsia" w:hint="eastAsia"/>
          <w:sz w:val="30"/>
          <w:szCs w:val="30"/>
        </w:rPr>
        <w:t>中医医院医学伦理审查委员会，主要受理药物临床试验、器械临床试验、涉及人的生物医学研究项目、医疗新技术/新项目等的伦理咨询、伦理审查，对相关项目进行管理。</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一、提交伦理审查的流程</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1、提交送审文件</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1)准备送审文件:根据送审文件清单，准备送审文件;在送审清单中注明文件的版本号和版本日期。</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2)填写申请/报告的表格:根据伦理审查申请/报告的类别，填写相应的“申请表”。</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3)提交:首先在科研管理系统伦理审查模块及伦理审查委员会邮箱中提交全套电子版资料各1套。提交纸质版全套资料1-2套(以项目实际情况为准，可联系秘书确认)，送至伦理审查办公室，通过形式审查后，由伦理审查委员会秘书通知是否还需要准备会议审查的资料。</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4)受理通知:送审文件的完整性和要素通过形式审查，办公室秘书通知申请人已受理，并提前7天告知预定审查日期。</w:t>
      </w:r>
    </w:p>
    <w:p w:rsidR="004358AB"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5)补充/修改送审材料通知:伦理审查办公室受理后，如果认为送审文件不完整，文件要素有缺陷，通知补充/修改送审材料，告知缺项文件、缺陷文件要素，以及最近审查会议前的送审截止日期。</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2、接受审查的准备</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1)</w:t>
      </w:r>
      <w:r w:rsidR="00C5187C">
        <w:rPr>
          <w:rFonts w:asciiTheme="minorEastAsia" w:eastAsiaTheme="minorEastAsia" w:hAnsiTheme="minorEastAsia" w:hint="eastAsia"/>
          <w:sz w:val="30"/>
          <w:szCs w:val="30"/>
        </w:rPr>
        <w:t>会议时间及</w:t>
      </w:r>
      <w:r w:rsidRPr="00CB1C1C">
        <w:rPr>
          <w:rFonts w:asciiTheme="minorEastAsia" w:eastAsiaTheme="minorEastAsia" w:hAnsiTheme="minorEastAsia" w:hint="eastAsia"/>
          <w:sz w:val="30"/>
          <w:szCs w:val="30"/>
        </w:rPr>
        <w:t>地点</w:t>
      </w:r>
      <w:r w:rsidR="009B2F40">
        <w:rPr>
          <w:rFonts w:asciiTheme="minorEastAsia" w:eastAsiaTheme="minorEastAsia" w:hAnsiTheme="minorEastAsia" w:hint="eastAsia"/>
          <w:sz w:val="30"/>
          <w:szCs w:val="30"/>
        </w:rPr>
        <w:t>：</w:t>
      </w:r>
      <w:r w:rsidRPr="00CB1C1C">
        <w:rPr>
          <w:rFonts w:asciiTheme="minorEastAsia" w:eastAsiaTheme="minorEastAsia" w:hAnsiTheme="minorEastAsia" w:hint="eastAsia"/>
          <w:sz w:val="30"/>
          <w:szCs w:val="30"/>
        </w:rPr>
        <w:t>办公室电话通知。</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2)会议报告</w:t>
      </w:r>
      <w:r w:rsidR="009B2F40">
        <w:rPr>
          <w:rFonts w:asciiTheme="minorEastAsia" w:eastAsiaTheme="minorEastAsia" w:hAnsiTheme="minorEastAsia" w:hint="eastAsia"/>
          <w:sz w:val="30"/>
          <w:szCs w:val="30"/>
        </w:rPr>
        <w:t>：</w:t>
      </w:r>
      <w:r w:rsidRPr="00CB1C1C">
        <w:rPr>
          <w:rFonts w:asciiTheme="minorEastAsia" w:eastAsiaTheme="minorEastAsia" w:hAnsiTheme="minorEastAsia" w:hint="eastAsia"/>
          <w:sz w:val="30"/>
          <w:szCs w:val="30"/>
        </w:rPr>
        <w:t>通知到会报告者，准备报告内容，提前15分钟到达会场。</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二、伦理审查的时间</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伦理审查委员会会议审查时间视项目量不定期进行，具体审查时间由伦理审查委员会秘书通知。伦理审查办公室受理送</w:t>
      </w:r>
      <w:r w:rsidRPr="00CB1C1C">
        <w:rPr>
          <w:rFonts w:asciiTheme="minorEastAsia" w:eastAsiaTheme="minorEastAsia" w:hAnsiTheme="minorEastAsia" w:hint="eastAsia"/>
          <w:sz w:val="30"/>
          <w:szCs w:val="30"/>
        </w:rPr>
        <w:lastRenderedPageBreak/>
        <w:t>审文件后，需要2周的时间进行处理，请在会议审查2周前提交送审文件。</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研究过程中出现重大或严重问题，危及受试者安全时，或发生其它需要伦理审查委员会召开会议进行紧急审查和决定的情况，伦理审查委员会将召开紧急会议进行审查。</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三、审查决定的传达</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伦理审查委员会在做出伦理审查决定后5个工作日内，以“伦理审查批件”或“伦理审查意见”的书面方式传达审查决定。</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四、伦理审查的费用</w:t>
      </w:r>
    </w:p>
    <w:p w:rsidR="00CB1C1C" w:rsidRPr="00CB1C1C" w:rsidRDefault="00C5187C" w:rsidP="00B03E08">
      <w:pPr>
        <w:spacing w:after="0" w:line="480" w:lineRule="exact"/>
        <w:ind w:firstLineChars="189" w:firstLine="567"/>
        <w:jc w:val="both"/>
        <w:rPr>
          <w:rFonts w:asciiTheme="minorEastAsia" w:eastAsiaTheme="minorEastAsia" w:hAnsiTheme="minorEastAsia"/>
          <w:sz w:val="30"/>
          <w:szCs w:val="30"/>
        </w:rPr>
      </w:pPr>
      <w:r>
        <w:rPr>
          <w:rFonts w:asciiTheme="minorEastAsia" w:eastAsiaTheme="minorEastAsia" w:hAnsiTheme="minorEastAsia" w:hint="eastAsia"/>
          <w:sz w:val="30"/>
          <w:szCs w:val="30"/>
        </w:rPr>
        <w:t>本院研究者发起的纵向课题、新技术新项目</w:t>
      </w:r>
      <w:r w:rsidR="00CB1C1C" w:rsidRPr="00CB1C1C">
        <w:rPr>
          <w:rFonts w:asciiTheme="minorEastAsia" w:eastAsiaTheme="minorEastAsia" w:hAnsiTheme="minorEastAsia" w:hint="eastAsia"/>
          <w:sz w:val="30"/>
          <w:szCs w:val="30"/>
        </w:rPr>
        <w:t>审查不收取伦理审查费。</w:t>
      </w:r>
    </w:p>
    <w:p w:rsidR="00CB1C1C" w:rsidRPr="00CB1C1C" w:rsidRDefault="00C5187C" w:rsidP="00B03E08">
      <w:pPr>
        <w:spacing w:after="0" w:line="480" w:lineRule="exact"/>
        <w:ind w:firstLineChars="189" w:firstLine="567"/>
        <w:jc w:val="both"/>
        <w:rPr>
          <w:rFonts w:asciiTheme="minorEastAsia" w:eastAsiaTheme="minorEastAsia" w:hAnsiTheme="minorEastAsia"/>
          <w:sz w:val="30"/>
          <w:szCs w:val="30"/>
        </w:rPr>
      </w:pPr>
      <w:r>
        <w:rPr>
          <w:rFonts w:asciiTheme="minorEastAsia" w:eastAsiaTheme="minorEastAsia" w:hAnsiTheme="minorEastAsia" w:hint="eastAsia"/>
          <w:sz w:val="30"/>
          <w:szCs w:val="30"/>
        </w:rPr>
        <w:t>五</w:t>
      </w:r>
      <w:r w:rsidR="00CB1C1C" w:rsidRPr="00CB1C1C">
        <w:rPr>
          <w:rFonts w:asciiTheme="minorEastAsia" w:eastAsiaTheme="minorEastAsia" w:hAnsiTheme="minorEastAsia" w:hint="eastAsia"/>
          <w:sz w:val="30"/>
          <w:szCs w:val="30"/>
        </w:rPr>
        <w:t>、联系方式</w:t>
      </w:r>
    </w:p>
    <w:p w:rsidR="00C5187C" w:rsidRPr="00CB1C1C" w:rsidRDefault="00CB1C1C" w:rsidP="00C5187C">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联系人</w:t>
      </w:r>
      <w:r w:rsidR="00C5187C">
        <w:rPr>
          <w:rFonts w:asciiTheme="minorEastAsia" w:eastAsiaTheme="minorEastAsia" w:hAnsiTheme="minorEastAsia" w:hint="eastAsia"/>
          <w:sz w:val="30"/>
          <w:szCs w:val="30"/>
        </w:rPr>
        <w:t>及电话</w:t>
      </w:r>
      <w:r w:rsidRPr="00CB1C1C">
        <w:rPr>
          <w:rFonts w:asciiTheme="minorEastAsia" w:eastAsiaTheme="minorEastAsia" w:hAnsiTheme="minorEastAsia" w:hint="eastAsia"/>
          <w:sz w:val="30"/>
          <w:szCs w:val="30"/>
        </w:rPr>
        <w:t>:</w:t>
      </w:r>
      <w:r>
        <w:rPr>
          <w:rFonts w:asciiTheme="minorEastAsia" w:eastAsiaTheme="minorEastAsia" w:hAnsiTheme="minorEastAsia" w:hint="eastAsia"/>
          <w:sz w:val="30"/>
          <w:szCs w:val="30"/>
        </w:rPr>
        <w:t>刘志梅</w:t>
      </w:r>
      <w:r w:rsidR="00C5187C">
        <w:rPr>
          <w:rFonts w:asciiTheme="minorEastAsia" w:eastAsiaTheme="minorEastAsia" w:hAnsiTheme="minorEastAsia" w:hint="eastAsia"/>
          <w:sz w:val="30"/>
          <w:szCs w:val="30"/>
        </w:rPr>
        <w:t xml:space="preserve">  13872222279</w:t>
      </w:r>
    </w:p>
    <w:p w:rsidR="00CB1C1C" w:rsidRPr="00CB1C1C" w:rsidRDefault="00CB1C1C" w:rsidP="00B03E08">
      <w:pPr>
        <w:spacing w:after="0" w:line="480" w:lineRule="exact"/>
        <w:ind w:firstLineChars="189" w:firstLine="567"/>
        <w:jc w:val="both"/>
        <w:rPr>
          <w:rFonts w:asciiTheme="minorEastAsia" w:eastAsiaTheme="minorEastAsia" w:hAnsiTheme="minorEastAsia"/>
          <w:sz w:val="30"/>
          <w:szCs w:val="30"/>
        </w:rPr>
      </w:pPr>
      <w:r w:rsidRPr="00CB1C1C">
        <w:rPr>
          <w:rFonts w:asciiTheme="minorEastAsia" w:eastAsiaTheme="minorEastAsia" w:hAnsiTheme="minorEastAsia" w:hint="eastAsia"/>
          <w:sz w:val="30"/>
          <w:szCs w:val="30"/>
        </w:rPr>
        <w:t>地址:</w:t>
      </w:r>
      <w:r>
        <w:rPr>
          <w:rFonts w:asciiTheme="minorEastAsia" w:eastAsiaTheme="minorEastAsia" w:hAnsiTheme="minorEastAsia" w:hint="eastAsia"/>
          <w:sz w:val="30"/>
          <w:szCs w:val="30"/>
        </w:rPr>
        <w:t>公安县斗湖堤镇油江路234号</w:t>
      </w:r>
    </w:p>
    <w:sectPr w:rsidR="00CB1C1C" w:rsidRPr="00CB1C1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E82" w:rsidRDefault="00400E82" w:rsidP="00CB1C1C">
      <w:pPr>
        <w:spacing w:after="0"/>
      </w:pPr>
      <w:r>
        <w:separator/>
      </w:r>
    </w:p>
  </w:endnote>
  <w:endnote w:type="continuationSeparator" w:id="1">
    <w:p w:rsidR="00400E82" w:rsidRDefault="00400E82" w:rsidP="00CB1C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E82" w:rsidRDefault="00400E82" w:rsidP="00CB1C1C">
      <w:pPr>
        <w:spacing w:after="0"/>
      </w:pPr>
      <w:r>
        <w:separator/>
      </w:r>
    </w:p>
  </w:footnote>
  <w:footnote w:type="continuationSeparator" w:id="1">
    <w:p w:rsidR="00400E82" w:rsidRDefault="00400E82" w:rsidP="00CB1C1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D31D50"/>
    <w:rsid w:val="00100CAF"/>
    <w:rsid w:val="00323B43"/>
    <w:rsid w:val="003D37D8"/>
    <w:rsid w:val="00400E82"/>
    <w:rsid w:val="00426133"/>
    <w:rsid w:val="004358AB"/>
    <w:rsid w:val="004B1B2E"/>
    <w:rsid w:val="008B7726"/>
    <w:rsid w:val="009B2F40"/>
    <w:rsid w:val="009D0A50"/>
    <w:rsid w:val="00AE0C16"/>
    <w:rsid w:val="00B03E08"/>
    <w:rsid w:val="00B17A5F"/>
    <w:rsid w:val="00C5187C"/>
    <w:rsid w:val="00CB1C1C"/>
    <w:rsid w:val="00D31D50"/>
    <w:rsid w:val="00D6719E"/>
    <w:rsid w:val="00E43CDD"/>
    <w:rsid w:val="00EA3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1C1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B1C1C"/>
    <w:rPr>
      <w:rFonts w:ascii="Tahoma" w:hAnsi="Tahoma"/>
      <w:sz w:val="18"/>
      <w:szCs w:val="18"/>
    </w:rPr>
  </w:style>
  <w:style w:type="paragraph" w:styleId="a4">
    <w:name w:val="footer"/>
    <w:basedOn w:val="a"/>
    <w:link w:val="Char0"/>
    <w:uiPriority w:val="99"/>
    <w:semiHidden/>
    <w:unhideWhenUsed/>
    <w:rsid w:val="00CB1C1C"/>
    <w:pPr>
      <w:tabs>
        <w:tab w:val="center" w:pos="4153"/>
        <w:tab w:val="right" w:pos="8306"/>
      </w:tabs>
    </w:pPr>
    <w:rPr>
      <w:sz w:val="18"/>
      <w:szCs w:val="18"/>
    </w:rPr>
  </w:style>
  <w:style w:type="character" w:customStyle="1" w:styleId="Char0">
    <w:name w:val="页脚 Char"/>
    <w:basedOn w:val="a0"/>
    <w:link w:val="a4"/>
    <w:uiPriority w:val="99"/>
    <w:semiHidden/>
    <w:rsid w:val="00CB1C1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8</cp:revision>
  <dcterms:created xsi:type="dcterms:W3CDTF">2008-09-11T17:20:00Z</dcterms:created>
  <dcterms:modified xsi:type="dcterms:W3CDTF">2022-11-10T03:12:00Z</dcterms:modified>
</cp:coreProperties>
</file>